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3A155A" w14:textId="77777777" w:rsidR="003438B3" w:rsidRDefault="00CD277F" w:rsidP="003438B3">
      <w:pPr>
        <w:jc w:val="right"/>
      </w:pPr>
      <w:r>
        <w:t>Arunamarie Arunasalam</w:t>
      </w:r>
    </w:p>
    <w:p w14:paraId="74383403" w14:textId="4351DD29" w:rsidR="00CD0A12" w:rsidRDefault="003438B3" w:rsidP="003438B3">
      <w:pPr>
        <w:jc w:val="right"/>
      </w:pPr>
      <w:r>
        <w:t xml:space="preserve">(Shoshana) </w:t>
      </w:r>
    </w:p>
    <w:p w14:paraId="2B3051C0" w14:textId="77777777" w:rsidR="00CD277F" w:rsidRDefault="00CD277F" w:rsidP="003438B3">
      <w:pPr>
        <w:jc w:val="right"/>
      </w:pPr>
      <w:r>
        <w:t>ITP125</w:t>
      </w:r>
    </w:p>
    <w:p w14:paraId="77BCF38F" w14:textId="77777777" w:rsidR="00CD277F" w:rsidRDefault="00CD277F" w:rsidP="003438B3">
      <w:pPr>
        <w:jc w:val="right"/>
      </w:pPr>
      <w:r>
        <w:t>Lab04</w:t>
      </w:r>
      <w:bookmarkStart w:id="0" w:name="_GoBack"/>
      <w:bookmarkEnd w:id="0"/>
    </w:p>
    <w:p w14:paraId="26D8B9B9" w14:textId="77777777" w:rsidR="00CD277F" w:rsidRDefault="00CD277F"/>
    <w:p w14:paraId="6359C2F3" w14:textId="77777777" w:rsidR="00CD277F" w:rsidRDefault="00CD277F" w:rsidP="00CD277F">
      <w:pPr>
        <w:pStyle w:val="ListParagraph"/>
        <w:numPr>
          <w:ilvl w:val="0"/>
          <w:numId w:val="1"/>
        </w:numPr>
      </w:pPr>
      <w:r>
        <w:t xml:space="preserve">It was helpful and I would recommend it, but it was a little too vague and theoretical for me. I would have liked to see an example superimposed on the metaphorical animation or playing parallel to it so I could compare what it was illustrating to an actual search I </w:t>
      </w:r>
      <w:r w:rsidR="00116D99">
        <w:t xml:space="preserve">conduct. </w:t>
      </w:r>
    </w:p>
    <w:p w14:paraId="0598CED4" w14:textId="0B3071D3" w:rsidR="00116D99" w:rsidRDefault="000B584B" w:rsidP="00CD277F">
      <w:pPr>
        <w:pStyle w:val="ListParagraph"/>
        <w:numPr>
          <w:ilvl w:val="0"/>
          <w:numId w:val="1"/>
        </w:numPr>
      </w:pPr>
      <w:r>
        <w:t>Vimeo is using TCP</w:t>
      </w:r>
      <w:r w:rsidR="001F1640">
        <w:t xml:space="preserve"> port 443 which is HTTP. It makes sense that </w:t>
      </w:r>
      <w:proofErr w:type="spellStart"/>
      <w:r w:rsidR="001F1640">
        <w:t>vimeo</w:t>
      </w:r>
      <w:proofErr w:type="spellEnd"/>
      <w:r w:rsidR="001F1640">
        <w:t xml:space="preserve"> would use TCP as opposed to UDP because reliability and the correct order of frames is more important than speed when playing a sequential video. </w:t>
      </w:r>
    </w:p>
    <w:p w14:paraId="5C8B657F" w14:textId="77777777" w:rsidR="001F1640" w:rsidRDefault="001F1640" w:rsidP="001F1640">
      <w:pPr>
        <w:pStyle w:val="ListParagraph"/>
      </w:pPr>
    </w:p>
    <w:p w14:paraId="6AC19BAA" w14:textId="08C2EF9A" w:rsidR="001F1640" w:rsidRDefault="001F1640" w:rsidP="001F1640">
      <w:pPr>
        <w:pStyle w:val="ListParagraph"/>
      </w:pPr>
      <w:r>
        <w:t xml:space="preserve">Before Vimeo Video was played: </w:t>
      </w:r>
    </w:p>
    <w:p w14:paraId="396EA01E" w14:textId="6EF67178" w:rsidR="001F1640" w:rsidRDefault="001F1640" w:rsidP="001F1640">
      <w:pPr>
        <w:pStyle w:val="ListParagraph"/>
      </w:pPr>
      <w:r w:rsidRPr="001F1640">
        <w:drawing>
          <wp:inline distT="0" distB="0" distL="0" distR="0" wp14:anchorId="7F6BF6F6" wp14:editId="7DB0E41D">
            <wp:extent cx="3322647" cy="364461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6785" cy="364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3189" w14:textId="77777777" w:rsidR="001F1640" w:rsidRDefault="001F1640" w:rsidP="001F1640">
      <w:pPr>
        <w:pStyle w:val="ListParagraph"/>
      </w:pPr>
    </w:p>
    <w:p w14:paraId="444E3C82" w14:textId="77777777" w:rsidR="001F1640" w:rsidRDefault="001F1640" w:rsidP="001F1640">
      <w:pPr>
        <w:pStyle w:val="ListParagraph"/>
      </w:pPr>
    </w:p>
    <w:p w14:paraId="08741262" w14:textId="77777777" w:rsidR="001F1640" w:rsidRDefault="001F1640" w:rsidP="001F1640">
      <w:pPr>
        <w:pStyle w:val="ListParagraph"/>
      </w:pPr>
    </w:p>
    <w:p w14:paraId="67F1F432" w14:textId="77777777" w:rsidR="001F1640" w:rsidRDefault="001F1640" w:rsidP="001F1640">
      <w:pPr>
        <w:pStyle w:val="ListParagraph"/>
      </w:pPr>
    </w:p>
    <w:p w14:paraId="4831FDA7" w14:textId="77777777" w:rsidR="001F1640" w:rsidRDefault="001F1640" w:rsidP="001F1640">
      <w:pPr>
        <w:pStyle w:val="ListParagraph"/>
      </w:pPr>
    </w:p>
    <w:p w14:paraId="40DCC131" w14:textId="77777777" w:rsidR="001F1640" w:rsidRDefault="001F1640" w:rsidP="001F1640">
      <w:pPr>
        <w:pStyle w:val="ListParagraph"/>
      </w:pPr>
    </w:p>
    <w:p w14:paraId="6FEC4040" w14:textId="77777777" w:rsidR="001F1640" w:rsidRDefault="001F1640" w:rsidP="001F1640">
      <w:pPr>
        <w:pStyle w:val="ListParagraph"/>
      </w:pPr>
    </w:p>
    <w:p w14:paraId="5569D414" w14:textId="77777777" w:rsidR="001F1640" w:rsidRDefault="001F1640" w:rsidP="001F1640">
      <w:pPr>
        <w:pStyle w:val="ListParagraph"/>
      </w:pPr>
    </w:p>
    <w:p w14:paraId="57F9F4C8" w14:textId="77777777" w:rsidR="001F1640" w:rsidRDefault="001F1640" w:rsidP="001F1640">
      <w:pPr>
        <w:pStyle w:val="ListParagraph"/>
      </w:pPr>
    </w:p>
    <w:p w14:paraId="2B307D9D" w14:textId="77777777" w:rsidR="001F1640" w:rsidRDefault="001F1640" w:rsidP="001F1640">
      <w:pPr>
        <w:pStyle w:val="ListParagraph"/>
      </w:pPr>
    </w:p>
    <w:p w14:paraId="7E4FCB85" w14:textId="77777777" w:rsidR="001F1640" w:rsidRDefault="001F1640" w:rsidP="001F1640">
      <w:pPr>
        <w:pStyle w:val="ListParagraph"/>
      </w:pPr>
    </w:p>
    <w:p w14:paraId="4A0707E4" w14:textId="008D8D43" w:rsidR="001F1640" w:rsidRDefault="001F1640" w:rsidP="001F1640">
      <w:pPr>
        <w:pStyle w:val="ListParagraph"/>
      </w:pPr>
      <w:r>
        <w:t xml:space="preserve">While Vimeo Video was playing: </w:t>
      </w:r>
    </w:p>
    <w:p w14:paraId="0AC69D4F" w14:textId="269C0D1F" w:rsidR="001F1640" w:rsidRDefault="001F1640" w:rsidP="001F1640">
      <w:pPr>
        <w:pStyle w:val="ListParagraph"/>
      </w:pPr>
      <w:r w:rsidRPr="001F1640">
        <w:drawing>
          <wp:inline distT="0" distB="0" distL="0" distR="0" wp14:anchorId="4BB02D89" wp14:editId="4CD2D340">
            <wp:extent cx="2903291" cy="5018225"/>
            <wp:effectExtent l="0" t="0" r="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5055" cy="50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2C78" w14:textId="77777777" w:rsidR="001F1640" w:rsidRDefault="001F1640" w:rsidP="001F1640">
      <w:pPr>
        <w:pStyle w:val="ListParagraph"/>
      </w:pPr>
    </w:p>
    <w:p w14:paraId="028D0ED9" w14:textId="34841953" w:rsidR="001F1640" w:rsidRDefault="001F1640" w:rsidP="001F1640">
      <w:pPr>
        <w:pStyle w:val="ListParagraph"/>
      </w:pPr>
      <w:r>
        <w:t xml:space="preserve">We can see that there are many more TCP connections while the Vimeo video played to port 443. UDP connections stayed constant. </w:t>
      </w:r>
    </w:p>
    <w:p w14:paraId="51393CAF" w14:textId="77777777" w:rsidR="00213375" w:rsidRDefault="00213375" w:rsidP="001F1640">
      <w:pPr>
        <w:pStyle w:val="ListParagraph"/>
      </w:pPr>
    </w:p>
    <w:p w14:paraId="1BD9D381" w14:textId="7ED9345D" w:rsidR="00213375" w:rsidRDefault="00213375" w:rsidP="00213375">
      <w:pPr>
        <w:pStyle w:val="ListParagraph"/>
        <w:numPr>
          <w:ilvl w:val="0"/>
          <w:numId w:val="1"/>
        </w:numPr>
      </w:pPr>
      <w:r>
        <w:t xml:space="preserve">I’d make the window size small and odd. It doesn’t change anything except the efficiency in receiving messages. </w:t>
      </w:r>
      <w:r w:rsidR="0069672C">
        <w:t xml:space="preserve">A small window will not be able to take as many instructions from the sender at once and the sender will constantly be sending more and have to backtrack. </w:t>
      </w:r>
    </w:p>
    <w:p w14:paraId="168B6D11" w14:textId="77777777" w:rsidR="00E4007E" w:rsidRDefault="00E4007E" w:rsidP="00213375">
      <w:pPr>
        <w:pStyle w:val="ListParagraph"/>
        <w:numPr>
          <w:ilvl w:val="0"/>
          <w:numId w:val="1"/>
        </w:numPr>
      </w:pPr>
    </w:p>
    <w:p w14:paraId="06F95B03" w14:textId="77777777" w:rsidR="00E4007E" w:rsidRDefault="006C6DB4" w:rsidP="00E4007E">
      <w:pPr>
        <w:ind w:firstLine="360"/>
      </w:pPr>
      <w:r>
        <w:t xml:space="preserve">Info taken </w:t>
      </w:r>
      <w:proofErr w:type="gramStart"/>
      <w:r>
        <w:t>from :</w:t>
      </w:r>
      <w:proofErr w:type="gramEnd"/>
    </w:p>
    <w:p w14:paraId="29645EFE" w14:textId="77777777" w:rsidR="00E4007E" w:rsidRDefault="006C6DB4" w:rsidP="00E4007E">
      <w:pPr>
        <w:ind w:left="1080"/>
      </w:pPr>
      <w:r>
        <w:t xml:space="preserve"> </w:t>
      </w:r>
      <w:hyperlink r:id="rId7" w:history="1">
        <w:r w:rsidRPr="00A6294B">
          <w:rPr>
            <w:rStyle w:val="Hyperlink"/>
          </w:rPr>
          <w:t>https://www.grc.com/port_135.htm</w:t>
        </w:r>
      </w:hyperlink>
      <w:r w:rsidR="00CC748C">
        <w:t xml:space="preserve">, </w:t>
      </w:r>
    </w:p>
    <w:p w14:paraId="646289A7" w14:textId="43441F74" w:rsidR="00E4007E" w:rsidRDefault="00E4007E" w:rsidP="00E4007E">
      <w:pPr>
        <w:ind w:left="1080"/>
      </w:pPr>
      <w:r>
        <w:t xml:space="preserve"> </w:t>
      </w:r>
      <w:hyperlink r:id="rId8" w:history="1">
        <w:r w:rsidR="00CC748C" w:rsidRPr="00A6294B">
          <w:rPr>
            <w:rStyle w:val="Hyperlink"/>
          </w:rPr>
          <w:t>https://www.grc.com/port_445.htm</w:t>
        </w:r>
      </w:hyperlink>
      <w:r w:rsidR="00CC748C">
        <w:t>,</w:t>
      </w:r>
    </w:p>
    <w:p w14:paraId="1309A222" w14:textId="6643E6CC" w:rsidR="00E4007E" w:rsidRDefault="00E4007E" w:rsidP="00E4007E">
      <w:pPr>
        <w:ind w:left="360"/>
      </w:pPr>
      <w:r>
        <w:t xml:space="preserve"> </w:t>
      </w:r>
      <w:r>
        <w:tab/>
        <w:t xml:space="preserve">       </w:t>
      </w:r>
      <w:r w:rsidR="00CC748C">
        <w:t xml:space="preserve"> </w:t>
      </w:r>
      <w:hyperlink r:id="rId9" w:history="1">
        <w:r w:rsidRPr="00A6294B">
          <w:rPr>
            <w:rStyle w:val="Hyperlink"/>
          </w:rPr>
          <w:t>https://msdn.microsoft.com/en-</w:t>
        </w:r>
        <w:r>
          <w:rPr>
            <w:rStyle w:val="Hyperlink"/>
          </w:rPr>
          <w:t xml:space="preserve">  </w:t>
        </w:r>
        <w:r w:rsidRPr="00A6294B">
          <w:rPr>
            <w:rStyle w:val="Hyperlink"/>
          </w:rPr>
          <w:t>us/library/windows/desktop/bb736556(v=vs.85).</w:t>
        </w:r>
        <w:proofErr w:type="spellStart"/>
        <w:r w:rsidRPr="00A6294B">
          <w:rPr>
            <w:rStyle w:val="Hyperlink"/>
          </w:rPr>
          <w:t>aspx</w:t>
        </w:r>
        <w:proofErr w:type="spellEnd"/>
      </w:hyperlink>
      <w:r>
        <w:t xml:space="preserve"> </w:t>
      </w:r>
    </w:p>
    <w:p w14:paraId="61C64735" w14:textId="2A3115A1" w:rsidR="006C6DB4" w:rsidRDefault="006C6DB4" w:rsidP="006C6DB4">
      <w:pPr>
        <w:pStyle w:val="ListParagraph"/>
        <w:numPr>
          <w:ilvl w:val="0"/>
          <w:numId w:val="2"/>
        </w:numPr>
      </w:pPr>
      <w:r>
        <w:t xml:space="preserve">Port 135 is DCOM. </w:t>
      </w:r>
      <w:r w:rsidR="00720E86">
        <w:t xml:space="preserve">It seems like this port should be shut down because if allowed access to the internet, others can gain access to the computer’s MAC address. </w:t>
      </w:r>
    </w:p>
    <w:p w14:paraId="38178F0A" w14:textId="42DF763C" w:rsidR="00720E86" w:rsidRDefault="00720E86" w:rsidP="006C6DB4">
      <w:pPr>
        <w:pStyle w:val="ListParagraph"/>
        <w:numPr>
          <w:ilvl w:val="0"/>
          <w:numId w:val="2"/>
        </w:numPr>
      </w:pPr>
      <w:r>
        <w:t xml:space="preserve">Port 445 is used for file sharing via Windows. </w:t>
      </w:r>
      <w:r w:rsidR="00CC748C">
        <w:t xml:space="preserve">It too is dangerous and easy for hackers to scan for and then gain access to computers with.  </w:t>
      </w:r>
    </w:p>
    <w:p w14:paraId="179B6FD5" w14:textId="5D329037" w:rsidR="003438B3" w:rsidRDefault="00E4007E" w:rsidP="003438B3">
      <w:pPr>
        <w:pStyle w:val="ListParagraph"/>
        <w:numPr>
          <w:ilvl w:val="0"/>
          <w:numId w:val="2"/>
        </w:numPr>
      </w:pPr>
      <w:r>
        <w:t xml:space="preserve">Port 5357 is used for “http traffic” but it is also susceptible to hacking. </w:t>
      </w:r>
    </w:p>
    <w:p w14:paraId="411E0629" w14:textId="77777777" w:rsidR="003438B3" w:rsidRDefault="003438B3" w:rsidP="003438B3"/>
    <w:p w14:paraId="37DF2D2F" w14:textId="0A6AEA5F" w:rsidR="003438B3" w:rsidRDefault="003438B3" w:rsidP="003438B3">
      <w:pPr>
        <w:pStyle w:val="ListParagraph"/>
        <w:numPr>
          <w:ilvl w:val="0"/>
          <w:numId w:val="1"/>
        </w:numPr>
      </w:pPr>
    </w:p>
    <w:tbl>
      <w:tblPr>
        <w:tblStyle w:val="TableGrid"/>
        <w:tblW w:w="0" w:type="auto"/>
        <w:tblInd w:w="918" w:type="dxa"/>
        <w:tblLook w:val="04A0" w:firstRow="1" w:lastRow="0" w:firstColumn="1" w:lastColumn="0" w:noHBand="0" w:noVBand="1"/>
      </w:tblPr>
      <w:tblGrid>
        <w:gridCol w:w="2430"/>
        <w:gridCol w:w="2430"/>
        <w:gridCol w:w="2430"/>
      </w:tblGrid>
      <w:tr w:rsidR="003438B3" w:rsidRPr="00DF539C" w14:paraId="29FA5928" w14:textId="77777777" w:rsidTr="00002528">
        <w:tc>
          <w:tcPr>
            <w:tcW w:w="2430" w:type="dxa"/>
          </w:tcPr>
          <w:p w14:paraId="6ECB3E28" w14:textId="77777777" w:rsidR="003438B3" w:rsidRPr="00DF539C" w:rsidRDefault="003438B3" w:rsidP="00002528">
            <w:pPr>
              <w:jc w:val="center"/>
              <w:rPr>
                <w:b/>
                <w:sz w:val="22"/>
                <w:szCs w:val="22"/>
              </w:rPr>
            </w:pPr>
            <w:r w:rsidRPr="00DF539C">
              <w:rPr>
                <w:b/>
                <w:sz w:val="22"/>
                <w:szCs w:val="22"/>
              </w:rPr>
              <w:t>Decimal</w:t>
            </w:r>
          </w:p>
        </w:tc>
        <w:tc>
          <w:tcPr>
            <w:tcW w:w="2430" w:type="dxa"/>
          </w:tcPr>
          <w:p w14:paraId="061C6E42" w14:textId="77777777" w:rsidR="003438B3" w:rsidRPr="00DF539C" w:rsidRDefault="003438B3" w:rsidP="00002528">
            <w:pPr>
              <w:jc w:val="center"/>
              <w:rPr>
                <w:b/>
                <w:sz w:val="22"/>
                <w:szCs w:val="22"/>
              </w:rPr>
            </w:pPr>
            <w:r w:rsidRPr="00DF539C">
              <w:rPr>
                <w:b/>
                <w:sz w:val="22"/>
                <w:szCs w:val="22"/>
              </w:rPr>
              <w:t>Binary</w:t>
            </w:r>
          </w:p>
        </w:tc>
        <w:tc>
          <w:tcPr>
            <w:tcW w:w="2430" w:type="dxa"/>
          </w:tcPr>
          <w:p w14:paraId="0BBE98D8" w14:textId="77777777" w:rsidR="003438B3" w:rsidRPr="00DF539C" w:rsidRDefault="003438B3" w:rsidP="00002528">
            <w:pPr>
              <w:jc w:val="center"/>
              <w:rPr>
                <w:b/>
                <w:sz w:val="22"/>
                <w:szCs w:val="22"/>
              </w:rPr>
            </w:pPr>
            <w:r w:rsidRPr="00DF539C">
              <w:rPr>
                <w:b/>
                <w:sz w:val="22"/>
                <w:szCs w:val="22"/>
              </w:rPr>
              <w:t>Hex</w:t>
            </w:r>
          </w:p>
        </w:tc>
      </w:tr>
      <w:tr w:rsidR="003438B3" w:rsidRPr="00DF539C" w14:paraId="4235D340" w14:textId="77777777" w:rsidTr="00002528">
        <w:tc>
          <w:tcPr>
            <w:tcW w:w="2430" w:type="dxa"/>
          </w:tcPr>
          <w:p w14:paraId="043B2056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6B543DAF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  <w:r w:rsidRPr="00DF539C">
              <w:rPr>
                <w:sz w:val="22"/>
                <w:szCs w:val="22"/>
              </w:rPr>
              <w:t>1010 0001</w:t>
            </w:r>
          </w:p>
        </w:tc>
        <w:tc>
          <w:tcPr>
            <w:tcW w:w="2430" w:type="dxa"/>
          </w:tcPr>
          <w:p w14:paraId="19CF567E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</w:tr>
      <w:tr w:rsidR="003438B3" w:rsidRPr="00DF539C" w14:paraId="5E4485F2" w14:textId="77777777" w:rsidTr="00002528">
        <w:tc>
          <w:tcPr>
            <w:tcW w:w="2430" w:type="dxa"/>
          </w:tcPr>
          <w:p w14:paraId="25F60FEC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6BCDAA1F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4C045BDA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  <w:r w:rsidRPr="00DF539C">
              <w:rPr>
                <w:sz w:val="22"/>
                <w:szCs w:val="22"/>
              </w:rPr>
              <w:t>B8 9A</w:t>
            </w:r>
          </w:p>
        </w:tc>
      </w:tr>
      <w:tr w:rsidR="003438B3" w:rsidRPr="00DF539C" w14:paraId="2D629FAD" w14:textId="77777777" w:rsidTr="00002528">
        <w:tc>
          <w:tcPr>
            <w:tcW w:w="2430" w:type="dxa"/>
          </w:tcPr>
          <w:p w14:paraId="05D38742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  <w:r w:rsidRPr="00DF539C">
              <w:rPr>
                <w:sz w:val="22"/>
                <w:szCs w:val="22"/>
              </w:rPr>
              <w:t>232</w:t>
            </w:r>
          </w:p>
        </w:tc>
        <w:tc>
          <w:tcPr>
            <w:tcW w:w="2430" w:type="dxa"/>
          </w:tcPr>
          <w:p w14:paraId="1EF8A97F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448B41A8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</w:tr>
      <w:tr w:rsidR="003438B3" w:rsidRPr="00DF539C" w14:paraId="3DFBB418" w14:textId="77777777" w:rsidTr="00002528">
        <w:tc>
          <w:tcPr>
            <w:tcW w:w="2430" w:type="dxa"/>
          </w:tcPr>
          <w:p w14:paraId="3B947AED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4A3CB016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153C1B9B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</w:tr>
      <w:tr w:rsidR="003438B3" w:rsidRPr="00DF539C" w14:paraId="588F96DD" w14:textId="77777777" w:rsidTr="00002528">
        <w:trPr>
          <w:trHeight w:val="224"/>
        </w:trPr>
        <w:tc>
          <w:tcPr>
            <w:tcW w:w="2430" w:type="dxa"/>
          </w:tcPr>
          <w:p w14:paraId="7C38CBB1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  <w:r w:rsidRPr="00DF539C">
              <w:rPr>
                <w:sz w:val="22"/>
                <w:szCs w:val="22"/>
              </w:rPr>
              <w:t>15</w:t>
            </w:r>
          </w:p>
        </w:tc>
        <w:tc>
          <w:tcPr>
            <w:tcW w:w="2430" w:type="dxa"/>
          </w:tcPr>
          <w:p w14:paraId="29EB3060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2430" w:type="dxa"/>
          </w:tcPr>
          <w:p w14:paraId="3EAB9C15" w14:textId="77777777" w:rsidR="003438B3" w:rsidRPr="00DF539C" w:rsidRDefault="003438B3" w:rsidP="00002528">
            <w:pPr>
              <w:jc w:val="center"/>
              <w:rPr>
                <w:sz w:val="22"/>
                <w:szCs w:val="22"/>
              </w:rPr>
            </w:pPr>
          </w:p>
        </w:tc>
      </w:tr>
    </w:tbl>
    <w:p w14:paraId="64ABECF1" w14:textId="513A21C9" w:rsidR="003438B3" w:rsidRDefault="003438B3" w:rsidP="003438B3">
      <w:pPr>
        <w:ind w:left="360"/>
      </w:pPr>
    </w:p>
    <w:sectPr w:rsidR="003438B3" w:rsidSect="005035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A53F69"/>
    <w:multiLevelType w:val="hybridMultilevel"/>
    <w:tmpl w:val="7DB4C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653B60"/>
    <w:multiLevelType w:val="hybridMultilevel"/>
    <w:tmpl w:val="F23ED8C0"/>
    <w:lvl w:ilvl="0" w:tplc="471210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1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77F"/>
    <w:rsid w:val="000B584B"/>
    <w:rsid w:val="00116D99"/>
    <w:rsid w:val="001F1640"/>
    <w:rsid w:val="00213375"/>
    <w:rsid w:val="003438B3"/>
    <w:rsid w:val="0041680B"/>
    <w:rsid w:val="00503549"/>
    <w:rsid w:val="00566A9E"/>
    <w:rsid w:val="00677AA3"/>
    <w:rsid w:val="0069672C"/>
    <w:rsid w:val="006C6DB4"/>
    <w:rsid w:val="00720E86"/>
    <w:rsid w:val="008E76AF"/>
    <w:rsid w:val="00900D3B"/>
    <w:rsid w:val="00CC748C"/>
    <w:rsid w:val="00CD0A12"/>
    <w:rsid w:val="00CD277F"/>
    <w:rsid w:val="00E30040"/>
    <w:rsid w:val="00E4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25C58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27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6DB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4007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3438B3"/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hyperlink" Target="https://www.grc.com/port_135.htm" TargetMode="External"/><Relationship Id="rId8" Type="http://schemas.openxmlformats.org/officeDocument/2006/relationships/hyperlink" Target="https://www.grc.com/port_445.htm" TargetMode="External"/><Relationship Id="rId9" Type="http://schemas.openxmlformats.org/officeDocument/2006/relationships/hyperlink" Target="https://msdn.microsoft.com/en-us/library/windows/desktop/bb736556(v=vs.85).aspx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274</Words>
  <Characters>1563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Arunamarie Arunasalam</dc:creator>
  <cp:keywords/>
  <dc:description/>
  <cp:lastModifiedBy>Arunamarie Arunasalam</cp:lastModifiedBy>
  <cp:revision>2</cp:revision>
  <dcterms:created xsi:type="dcterms:W3CDTF">2016-09-22T17:30:00Z</dcterms:created>
  <dcterms:modified xsi:type="dcterms:W3CDTF">2016-10-16T12:07:00Z</dcterms:modified>
</cp:coreProperties>
</file>